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上海电气集团股份有限公司</w:t>
      </w:r>
      <w:r>
        <w:rPr>
          <w:rFonts w:hint="eastAsia" w:ascii="仿宋_GB2312" w:eastAsia="仿宋_GB2312"/>
          <w:sz w:val="32"/>
          <w:szCs w:val="32"/>
        </w:rPr>
        <w:t>：</w:t>
      </w:r>
      <w:bookmarkStart w:id="0" w:name="_GoBack"/>
      <w:bookmarkEnd w:id="0"/>
    </w:p>
    <w:p>
      <w:pPr>
        <w:ind w:left="0" w:leftChars="0"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在巴拿马</w:t>
      </w:r>
      <w:r>
        <w:rPr>
          <w:rFonts w:hint="eastAsia" w:ascii="仿宋_GB2312" w:eastAsia="仿宋_GB2312"/>
          <w:sz w:val="32"/>
          <w:szCs w:val="32"/>
        </w:rPr>
        <w:t>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上海电气拉丁美洲区域公司存在以下问题：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公司未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运营，但尚未办理注销手续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整改要求及时限：请于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2024年3</w:t>
      </w:r>
      <w:r>
        <w:rPr>
          <w:rFonts w:hint="eastAsia" w:ascii="仿宋_GB2312" w:eastAsia="仿宋_GB2312"/>
          <w:sz w:val="32"/>
          <w:szCs w:val="32"/>
          <w:highlight w:val="none"/>
        </w:rPr>
        <w:t>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完成注销手续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，并将整改落实情况通过商务部业务系统统一平台报送。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5FFC706E"/>
    <w:rsid w:val="77FF5AEC"/>
    <w:rsid w:val="7DBF9C47"/>
    <w:rsid w:val="8ECF5B73"/>
    <w:rsid w:val="8FBD9B6D"/>
    <w:rsid w:val="E5CF4AD0"/>
    <w:rsid w:val="ECDE604E"/>
    <w:rsid w:val="F48FA242"/>
    <w:rsid w:val="FDA7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2021-12-12T03:36:00Z</dcterms:created>
  <dc:creator>shsww</dc:creator>
  <cp:lastModifiedBy>shsww</cp:lastModifiedBy>
  <dcterms:modified xsi:type="dcterms:W3CDTF">2024-02-08T12:15:42Z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69BC9D436D0693CEF0F5C26564F6E9AA</vt:lpwstr>
  </property>
</Properties>
</file>