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left="0" w:leftChars="0" w:firstLine="0" w:firstLineChars="0"/>
        <w:jc w:val="center"/>
        <w:rPr>
          <w:rFonts w:hint="eastAsia" w:asciiTheme="minorEastAsia" w:hAnsiTheme="minorEastAsia" w:eastAsiaTheme="minorEastAsia"/>
          <w:b/>
          <w:sz w:val="36"/>
          <w:szCs w:val="36"/>
          <w:lang w:val="en-US" w:eastAsia="zh-CN"/>
        </w:rPr>
      </w:pPr>
      <w:r>
        <w:rPr>
          <w:rFonts w:hint="eastAsia" w:asciiTheme="minorEastAsia" w:hAnsiTheme="minorEastAsia" w:eastAsiaTheme="minorEastAsia"/>
          <w:b/>
          <w:sz w:val="36"/>
          <w:szCs w:val="36"/>
          <w:lang w:val="en-US" w:eastAsia="zh-CN"/>
        </w:rPr>
        <w:t>检查结果告知函</w:t>
      </w:r>
    </w:p>
    <w:p>
      <w:pPr>
        <w:rPr>
          <w:rFonts w:hint="eastAsia" w:ascii="仿宋_GB2312" w:eastAsia="仿宋_GB2312"/>
          <w:color w:val="FFFFFF" w:themeColor="background1"/>
          <w:sz w:val="32"/>
          <w:szCs w:val="32"/>
          <w:u w:val="single" w:color="000000" w:themeColor="text1"/>
          <w14:textFill>
            <w14:solidFill>
              <w14:schemeClr w14:val="bg1"/>
            </w14:solidFill>
          </w14:textFill>
        </w:rPr>
      </w:pPr>
    </w:p>
    <w:p>
      <w:pPr>
        <w:rPr>
          <w:rFonts w:hint="eastAsia" w:ascii="仿宋_GB2312" w:eastAsia="仿宋_GB2312"/>
          <w:sz w:val="32"/>
          <w:szCs w:val="32"/>
          <w:lang w:eastAsia="zh-CN"/>
        </w:rPr>
      </w:pPr>
      <w:r>
        <w:rPr>
          <w:rFonts w:hint="eastAsia" w:ascii="仿宋_GB2312" w:eastAsia="仿宋_GB2312"/>
          <w:sz w:val="32"/>
          <w:szCs w:val="32"/>
          <w:lang w:val="en-US" w:eastAsia="zh-CN"/>
        </w:rPr>
        <w:t>颐正投资（上海）有限公司</w:t>
      </w:r>
      <w:r>
        <w:rPr>
          <w:rFonts w:hint="eastAsia" w:ascii="仿宋_GB2312" w:eastAsia="仿宋_GB2312"/>
          <w:sz w:val="32"/>
          <w:szCs w:val="32"/>
        </w:rPr>
        <w:t>：</w:t>
      </w:r>
    </w:p>
    <w:p>
      <w:pPr>
        <w:ind w:left="0" w:leftChars="0" w:firstLine="640" w:firstLineChars="200"/>
        <w:rPr>
          <w:rFonts w:hint="default" w:ascii="仿宋_GB2312" w:eastAsia="仿宋_GB2312"/>
          <w:sz w:val="32"/>
          <w:szCs w:val="32"/>
          <w:lang w:val="en-US" w:eastAsia="zh-CN"/>
        </w:rPr>
      </w:pPr>
      <w:r>
        <w:rPr>
          <w:rFonts w:hint="eastAsia" w:ascii="仿宋_GB2312" w:eastAsia="仿宋_GB2312"/>
          <w:sz w:val="32"/>
          <w:szCs w:val="32"/>
        </w:rPr>
        <w:t>根据商务部办公厅《对外投资合作“双随机一公开”监管工作细则（试行）》，我委于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2023</w:t>
      </w:r>
      <w:r>
        <w:rPr>
          <w:rFonts w:hint="eastAsia" w:ascii="仿宋_GB2312" w:eastAsia="仿宋_GB2312"/>
          <w:sz w:val="32"/>
          <w:szCs w:val="32"/>
        </w:rPr>
        <w:t>年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12</w:t>
      </w:r>
      <w:r>
        <w:rPr>
          <w:rFonts w:hint="eastAsia" w:ascii="仿宋_GB2312" w:eastAsia="仿宋_GB2312"/>
          <w:sz w:val="32"/>
          <w:szCs w:val="32"/>
        </w:rPr>
        <w:t>月启动了“双随机一公开”检查</w:t>
      </w:r>
      <w:r>
        <w:rPr>
          <w:rFonts w:hint="eastAsia" w:ascii="仿宋_GB2312" w:eastAsia="仿宋_GB2312"/>
          <w:sz w:val="32"/>
          <w:szCs w:val="32"/>
          <w:lang w:eastAsia="zh-CN"/>
        </w:rPr>
        <w:t>，经查</w:t>
      </w:r>
      <w:r>
        <w:rPr>
          <w:rFonts w:hint="eastAsia" w:ascii="仿宋_GB2312" w:eastAsia="仿宋_GB2312"/>
          <w:sz w:val="32"/>
          <w:szCs w:val="32"/>
        </w:rPr>
        <w:t>，你公司投资的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颐正加拿大有限公司</w:t>
      </w:r>
      <w:r>
        <w:rPr>
          <w:rFonts w:hint="eastAsia" w:ascii="仿宋_GB2312" w:eastAsia="仿宋_GB2312"/>
          <w:sz w:val="32"/>
          <w:szCs w:val="32"/>
          <w:highlight w:val="none"/>
        </w:rPr>
        <w:t>（</w:t>
      </w:r>
      <w:r>
        <w:rPr>
          <w:rFonts w:hint="eastAsia" w:ascii="仿宋_GB2312" w:eastAsia="仿宋_GB2312"/>
          <w:sz w:val="32"/>
          <w:szCs w:val="32"/>
          <w:highlight w:val="none"/>
          <w:lang w:eastAsia="zh-CN"/>
        </w:rPr>
        <w:t>境外企业公司名称</w:t>
      </w:r>
      <w:r>
        <w:rPr>
          <w:rFonts w:hint="eastAsia" w:ascii="仿宋_GB2312" w:eastAsia="仿宋_GB2312"/>
          <w:sz w:val="32"/>
          <w:szCs w:val="32"/>
          <w:highlight w:val="none"/>
        </w:rPr>
        <w:t>）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存在以下问题：</w:t>
      </w:r>
      <w:r>
        <w:rPr>
          <w:rFonts w:hint="eastAsia" w:ascii="仿宋_GB2312" w:eastAsia="仿宋_GB2312"/>
          <w:sz w:val="32"/>
          <w:szCs w:val="32"/>
          <w:highlight w:val="none"/>
          <w:lang w:eastAsia="zh-CN"/>
        </w:rPr>
        <w:t>未提交</w:t>
      </w:r>
      <w:r>
        <w:rPr>
          <w:rFonts w:hint="eastAsia" w:ascii="仿宋_GB2312" w:eastAsia="仿宋_GB2312"/>
          <w:sz w:val="32"/>
          <w:szCs w:val="32"/>
          <w:highlight w:val="none"/>
          <w:lang w:val="en-US" w:eastAsia="zh-CN"/>
        </w:rPr>
        <w:t>驻外使（领）馆出具的报到登记回执。</w:t>
      </w:r>
    </w:p>
    <w:p>
      <w:pPr>
        <w:numPr>
          <w:ilvl w:val="-1"/>
          <w:numId w:val="0"/>
        </w:numPr>
        <w:ind w:firstLine="640" w:firstLineChars="200"/>
        <w:rPr>
          <w:rFonts w:hint="eastAsia" w:ascii="仿宋_GB2312" w:eastAsia="仿宋_GB2312"/>
          <w:sz w:val="32"/>
          <w:szCs w:val="32"/>
          <w:lang w:val="en-US" w:eastAsia="zh-CN"/>
        </w:rPr>
      </w:pPr>
      <w:r>
        <w:rPr>
          <w:rFonts w:hint="eastAsia" w:ascii="仿宋_GB2312" w:eastAsia="仿宋_GB2312"/>
          <w:sz w:val="32"/>
          <w:szCs w:val="32"/>
          <w:lang w:val="en-US" w:eastAsia="zh-CN"/>
        </w:rPr>
        <w:t>整改要求及时限：请</w:t>
      </w:r>
      <w:r>
        <w:rPr>
          <w:rFonts w:hint="eastAsia" w:ascii="仿宋_GB2312" w:eastAsia="仿宋_GB2312"/>
          <w:sz w:val="32"/>
          <w:szCs w:val="32"/>
          <w:highlight w:val="none"/>
          <w:lang w:eastAsia="zh-CN"/>
        </w:rPr>
        <w:t>按照《</w:t>
      </w:r>
      <w:r>
        <w:rPr>
          <w:rFonts w:hint="eastAsia" w:ascii="仿宋_GB2312" w:eastAsia="仿宋_GB2312"/>
          <w:sz w:val="32"/>
          <w:szCs w:val="32"/>
          <w:highlight w:val="none"/>
          <w:lang w:val="en-US" w:eastAsia="zh-CN"/>
        </w:rPr>
        <w:t>商务部关于印发&lt;境外中资企业（机构）报到登记制度&gt;的通知</w:t>
      </w:r>
      <w:r>
        <w:rPr>
          <w:rFonts w:hint="eastAsia" w:ascii="仿宋_GB2312" w:eastAsia="仿宋_GB2312"/>
          <w:sz w:val="32"/>
          <w:szCs w:val="32"/>
          <w:highlight w:val="none"/>
          <w:lang w:eastAsia="zh-CN"/>
        </w:rPr>
        <w:t>》</w:t>
      </w:r>
      <w:r>
        <w:rPr>
          <w:rFonts w:hint="eastAsia" w:ascii="仿宋_GB2312" w:eastAsia="仿宋_GB2312"/>
          <w:sz w:val="32"/>
          <w:szCs w:val="32"/>
          <w:highlight w:val="none"/>
          <w:lang w:val="en-US" w:eastAsia="zh-CN"/>
        </w:rPr>
        <w:t>(商合发[2005]447号)的要求，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于</w:t>
      </w:r>
      <w:r>
        <w:rPr>
          <w:rFonts w:hint="eastAsia" w:ascii="仿宋_GB2312" w:eastAsia="仿宋_GB2312"/>
          <w:sz w:val="32"/>
          <w:szCs w:val="32"/>
          <w:highlight w:val="none"/>
          <w:lang w:val="en-US" w:eastAsia="zh-CN"/>
        </w:rPr>
        <w:t>2024年3</w:t>
      </w:r>
      <w:r>
        <w:rPr>
          <w:rFonts w:hint="eastAsia" w:ascii="仿宋_GB2312" w:eastAsia="仿宋_GB2312"/>
          <w:sz w:val="32"/>
          <w:szCs w:val="32"/>
          <w:highlight w:val="none"/>
        </w:rPr>
        <w:t>月</w:t>
      </w:r>
      <w:r>
        <w:rPr>
          <w:rFonts w:hint="eastAsia" w:ascii="仿宋_GB2312" w:eastAsia="仿宋_GB2312"/>
          <w:sz w:val="32"/>
          <w:szCs w:val="32"/>
          <w:highlight w:val="none"/>
          <w:lang w:val="en-US" w:eastAsia="zh-CN"/>
        </w:rPr>
        <w:t>8</w:t>
      </w:r>
      <w:r>
        <w:rPr>
          <w:rFonts w:hint="eastAsia" w:ascii="仿宋_GB2312" w:eastAsia="仿宋_GB2312"/>
          <w:sz w:val="32"/>
          <w:szCs w:val="32"/>
          <w:highlight w:val="none"/>
        </w:rPr>
        <w:t>日前</w:t>
      </w:r>
      <w:r>
        <w:rPr>
          <w:rFonts w:hint="eastAsia" w:ascii="仿宋_GB2312" w:eastAsia="仿宋_GB2312"/>
          <w:sz w:val="32"/>
          <w:szCs w:val="32"/>
          <w:highlight w:val="none"/>
          <w:lang w:eastAsia="zh-CN"/>
        </w:rPr>
        <w:t>完成</w:t>
      </w:r>
      <w:r>
        <w:rPr>
          <w:rFonts w:hint="eastAsia" w:ascii="仿宋_GB2312" w:eastAsia="仿宋_GB2312"/>
          <w:sz w:val="32"/>
          <w:szCs w:val="32"/>
          <w:highlight w:val="none"/>
          <w:lang w:val="en-US" w:eastAsia="zh-CN"/>
        </w:rPr>
        <w:t>报到手续，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并将整改落实情况通过商务部业务系统统一平台报送。</w:t>
      </w:r>
    </w:p>
    <w:p>
      <w:pPr>
        <w:numPr>
          <w:ilvl w:val="-1"/>
          <w:numId w:val="0"/>
        </w:numPr>
        <w:ind w:left="0" w:leftChars="0" w:firstLine="640" w:firstLineChars="0"/>
        <w:rPr>
          <w:rFonts w:hint="eastAsia" w:ascii="仿宋_GB2312" w:eastAsia="仿宋_GB2312"/>
          <w:sz w:val="32"/>
          <w:szCs w:val="32"/>
          <w:lang w:val="en-US" w:eastAsia="zh-CN"/>
        </w:rPr>
      </w:pPr>
      <w:r>
        <w:rPr>
          <w:rFonts w:hint="eastAsia" w:ascii="仿宋_GB2312" w:eastAsia="仿宋_GB2312"/>
          <w:sz w:val="32"/>
          <w:szCs w:val="32"/>
          <w:lang w:val="en-US" w:eastAsia="zh-CN"/>
        </w:rPr>
        <w:t>如逾期整改不到位，我委将按规定将相关问题纳入“对外投资合作不良信用记录”，并视情通报相关部门及行业组织，作为采取联合惩戒措施、评判企业信用等级、落实行业自律的参考。</w:t>
      </w:r>
    </w:p>
    <w:p>
      <w:pPr>
        <w:numPr>
          <w:ilvl w:val="-1"/>
          <w:numId w:val="0"/>
        </w:numPr>
        <w:ind w:left="0" w:leftChars="0" w:firstLine="640" w:firstLineChars="0"/>
        <w:rPr>
          <w:rFonts w:hint="default" w:ascii="仿宋_GB2312" w:eastAsia="仿宋_GB2312"/>
          <w:sz w:val="32"/>
          <w:szCs w:val="32"/>
          <w:lang w:val="en-US" w:eastAsia="zh-CN"/>
        </w:rPr>
      </w:pPr>
    </w:p>
    <w:p>
      <w:pPr>
        <w:numPr>
          <w:ilvl w:val="-1"/>
          <w:numId w:val="0"/>
        </w:numPr>
        <w:ind w:left="0" w:leftChars="0" w:firstLine="5680" w:firstLineChars="0"/>
        <w:jc w:val="center"/>
        <w:rPr>
          <w:rFonts w:hint="eastAsia" w:ascii="仿宋_GB2312" w:eastAsia="仿宋_GB2312"/>
          <w:sz w:val="32"/>
          <w:szCs w:val="32"/>
          <w:lang w:val="en-US" w:eastAsia="zh-CN"/>
        </w:rPr>
      </w:pPr>
      <w:r>
        <w:rPr>
          <w:rFonts w:hint="eastAsia" w:ascii="仿宋_GB2312" w:eastAsia="仿宋_GB2312"/>
          <w:sz w:val="32"/>
          <w:szCs w:val="32"/>
          <w:lang w:val="en-US" w:eastAsia="zh-CN"/>
        </w:rPr>
        <w:t>上海市商务委员会</w:t>
      </w:r>
    </w:p>
    <w:p>
      <w:pPr>
        <w:numPr>
          <w:ilvl w:val="-1"/>
          <w:numId w:val="0"/>
        </w:numPr>
        <w:ind w:left="0" w:leftChars="0" w:firstLine="5680" w:firstLineChars="0"/>
        <w:jc w:val="center"/>
        <w:rPr>
          <w:rFonts w:hint="default" w:ascii="仿宋_GB2312" w:eastAsia="仿宋_GB2312"/>
          <w:sz w:val="32"/>
          <w:szCs w:val="32"/>
          <w:lang w:val="en-US" w:eastAsia="zh-CN"/>
        </w:rPr>
      </w:pPr>
      <w:r>
        <w:rPr>
          <w:rFonts w:hint="eastAsia" w:ascii="仿宋_GB2312" w:eastAsia="仿宋_GB2312"/>
          <w:sz w:val="32"/>
          <w:szCs w:val="32"/>
          <w:lang w:val="en-US" w:eastAsia="zh-CN"/>
        </w:rPr>
        <w:t>2024年2</w:t>
      </w:r>
      <w:bookmarkStart w:id="0" w:name="_GoBack"/>
      <w:bookmarkEnd w:id="0"/>
      <w:r>
        <w:rPr>
          <w:rFonts w:hint="eastAsia" w:ascii="仿宋_GB2312" w:eastAsia="仿宋_GB2312"/>
          <w:sz w:val="32"/>
          <w:szCs w:val="32"/>
          <w:lang w:val="en-US" w:eastAsia="zh-CN"/>
        </w:rPr>
        <w:t>月8日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微软雅黑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E5CF4AD0"/>
    <w:rsid w:val="7EBFC8BF"/>
    <w:rsid w:val="7F12B37F"/>
    <w:rsid w:val="7FFC79A0"/>
    <w:rsid w:val="7FFDCDCA"/>
    <w:rsid w:val="8ECF5B73"/>
    <w:rsid w:val="E5CF4AD0"/>
    <w:rsid w:val="F39DA8B7"/>
    <w:rsid w:val="F48FA2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Office_11.8.2.1117_F1E327BC-269C-435d-A152-05C5408002CA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2021-12-12T03:36:00Z</dcterms:created>
  <dc:creator>shsww</dc:creator>
  <cp:lastModifiedBy>shsww</cp:lastModifiedBy>
  <dcterms:modified xsi:type="dcterms:W3CDTF">2024-02-08T13:20:39Z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2052-11.8.2.1117</vt:lpwstr>
  </property>
  <property fmtid="{D5CDD505-2E9C-101B-9397-08002B2CF9AE}" pid="3" name="ICV">
    <vt:lpwstr>502F8ACE23071BEA28F7C2656A542176</vt:lpwstr>
  </property>
</Properties>
</file>