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  <w:t>检查结果告知函</w:t>
      </w:r>
    </w:p>
    <w:p>
      <w:pPr>
        <w:ind w:firstLine="1800" w:firstLineChars="500"/>
        <w:rPr>
          <w:rFonts w:asciiTheme="minorEastAsia" w:hAnsiTheme="minorEastAsia"/>
          <w:sz w:val="36"/>
          <w:szCs w:val="36"/>
          <w:u w:val="single"/>
        </w:rPr>
      </w:pPr>
    </w:p>
    <w:p>
      <w:pPr>
        <w:ind w:left="0" w:leftChars="0"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根据商务部办公厅《对外投资合作“双随机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一公开”监管工作细则（试行）》，我委于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2025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月启动了“双随机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</w:rPr>
        <w:t>一公开”检查</w:t>
      </w:r>
      <w:r>
        <w:rPr>
          <w:rFonts w:hint="eastAsia" w:ascii="仿宋_GB2312" w:eastAsia="仿宋_GB2312"/>
          <w:sz w:val="32"/>
          <w:szCs w:val="32"/>
          <w:lang w:eastAsia="zh-CN"/>
        </w:rPr>
        <w:t>，经查</w:t>
      </w:r>
      <w:r>
        <w:rPr>
          <w:rFonts w:hint="eastAsia" w:ascii="仿宋_GB2312" w:eastAsia="仿宋_GB2312"/>
          <w:sz w:val="32"/>
          <w:szCs w:val="32"/>
        </w:rPr>
        <w:t>，你公司</w:t>
      </w:r>
      <w:r>
        <w:rPr>
          <w:rFonts w:hint="eastAsia" w:ascii="仿宋_GB2312" w:eastAsia="仿宋_GB2312"/>
          <w:sz w:val="32"/>
          <w:szCs w:val="32"/>
          <w:lang w:eastAsia="zh-CN"/>
        </w:rPr>
        <w:t>投资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境外企业公司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存在以下问题：</w:t>
      </w:r>
      <w:r>
        <w:rPr>
          <w:rFonts w:hint="eastAsia" w:ascii="仿宋_GB2312" w:eastAsia="仿宋_GB2312"/>
          <w:sz w:val="32"/>
          <w:szCs w:val="32"/>
        </w:rPr>
        <w:t>未在规定时限内完成核查材料上报</w:t>
      </w:r>
    </w:p>
    <w:p>
      <w:pPr>
        <w:ind w:left="0" w:leftChars="0" w:firstLine="640" w:firstLineChars="200"/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检查结果：不通过</w:t>
      </w:r>
    </w:p>
    <w:p>
      <w:pPr>
        <w:ind w:left="0" w:leftChars="0"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default" w:ascii="仿宋_GB2312" w:eastAsia="仿宋_GB2312"/>
          <w:sz w:val="32"/>
          <w:szCs w:val="32"/>
          <w:lang w:val="en-US" w:eastAsia="zh-CN"/>
        </w:rPr>
        <w:t>http://zsmtjhzs.mofcom.gov.cn/fecppub/zcq/list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我委将按规定将相关问题纳入“对外投资合作不良信用记录”，并视情通报相关部门及行业组织，作为采取联合惩戒措施、评判企业信用等级、落实行业自律的参考。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上海市商务委员会</w:t>
      </w: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2026年2月1</w:t>
      </w:r>
      <w:r>
        <w:rPr>
          <w:rFonts w:hint="default" w:ascii="仿宋_GB2312" w:eastAsia="仿宋_GB2312"/>
          <w:sz w:val="32"/>
          <w:szCs w:val="32"/>
          <w:lang w:val="en-US" w:eastAsia="zh-CN"/>
        </w:rPr>
        <w:t>2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val="en-US" w:eastAsia="zh-CN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5CF4AD0"/>
    <w:rsid w:val="1F9FD206"/>
    <w:rsid w:val="2B1F4432"/>
    <w:rsid w:val="5FF6A7B2"/>
    <w:rsid w:val="7AD7FC83"/>
    <w:rsid w:val="7EEFBA42"/>
    <w:rsid w:val="8ECF5B73"/>
    <w:rsid w:val="B7FF0492"/>
    <w:rsid w:val="CEF7258A"/>
    <w:rsid w:val="E5CF4AD0"/>
    <w:rsid w:val="E7FE8390"/>
    <w:rsid w:val="EFB79E39"/>
    <w:rsid w:val="F48FA242"/>
    <w:rsid w:val="F6EFDE97"/>
    <w:rsid w:val="FDBFA90D"/>
    <w:rsid w:val="FFEECDF6"/>
    <w:rsid w:val="FFFFC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70</TotalTime>
  <ScaleCrop>false</ScaleCrop>
  <LinksUpToDate>false</LinksUpToDate>
  <CharactersWithSpaces>0</CharactersWithSpaces>
  <Application>WPS Office_11.8.2.11929_F1E327BC-269C-435d-A152-05C5408002CA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2021-12-12T19:36:00Z</dcterms:created>
  <dc:creator>shsww</dc:creator>
  <cp:lastModifiedBy>shsww</cp:lastModifiedBy>
  <dcterms:modified xsi:type="dcterms:W3CDTF">2026-02-12T10:19:58Z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2052-11.8.2.11929</vt:lpwstr>
  </property>
  <property fmtid="{D5CDD505-2E9C-101B-9397-08002B2CF9AE}" pid="3" name="ICV">
    <vt:lpwstr>122B7E7627AFC08238F5C265DA8565BC</vt:lpwstr>
  </property>
</Properties>
</file>